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C5A8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C5A8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27.12.2013 N 1125</w:t>
            </w:r>
            <w:r>
              <w:rPr>
                <w:sz w:val="48"/>
                <w:szCs w:val="48"/>
              </w:rPr>
              <w:br/>
              <w:t>"Об утверждении особенностей организации и осуществления образовательной, тренировочной и методичес</w:t>
            </w:r>
            <w:r>
              <w:rPr>
                <w:sz w:val="48"/>
                <w:szCs w:val="48"/>
              </w:rPr>
              <w:t>кой деятельности в области физической культуры и спорта"</w:t>
            </w:r>
            <w:r>
              <w:rPr>
                <w:sz w:val="48"/>
                <w:szCs w:val="48"/>
              </w:rPr>
              <w:br/>
              <w:t>(Зарегистрировано в Минюсте России 05.03.2014 N 31522)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C5A8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</w:t>
            </w:r>
            <w:r>
              <w:rPr>
                <w:sz w:val="28"/>
                <w:szCs w:val="28"/>
              </w:rPr>
              <w:t>анения: 29.05.2020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5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5A81">
      <w:pPr>
        <w:pStyle w:val="ConsPlusNormal"/>
        <w:jc w:val="both"/>
        <w:outlineLvl w:val="0"/>
      </w:pPr>
    </w:p>
    <w:p w:rsidR="00000000" w:rsidRDefault="007C5A81">
      <w:pPr>
        <w:pStyle w:val="ConsPlusNormal"/>
        <w:outlineLvl w:val="0"/>
      </w:pPr>
      <w:r>
        <w:t>Зарегистрировано в Минюсте России 5 марта 2014 г. N 31522</w:t>
      </w:r>
    </w:p>
    <w:p w:rsidR="00000000" w:rsidRDefault="007C5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C5A81">
      <w:pPr>
        <w:pStyle w:val="ConsPlusNormal"/>
        <w:ind w:firstLine="540"/>
        <w:jc w:val="both"/>
      </w:pPr>
    </w:p>
    <w:p w:rsidR="00000000" w:rsidRDefault="007C5A81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7C5A81">
      <w:pPr>
        <w:pStyle w:val="ConsPlusTitle"/>
        <w:jc w:val="center"/>
      </w:pPr>
    </w:p>
    <w:p w:rsidR="00000000" w:rsidRDefault="007C5A81">
      <w:pPr>
        <w:pStyle w:val="ConsPlusTitle"/>
        <w:jc w:val="center"/>
      </w:pPr>
      <w:r>
        <w:t>ПРИКАЗ</w:t>
      </w:r>
    </w:p>
    <w:p w:rsidR="00000000" w:rsidRDefault="007C5A81">
      <w:pPr>
        <w:pStyle w:val="ConsPlusTitle"/>
        <w:jc w:val="center"/>
      </w:pPr>
      <w:r>
        <w:t>от 27 декабря 2013 г. N 1125</w:t>
      </w:r>
    </w:p>
    <w:p w:rsidR="00000000" w:rsidRDefault="007C5A81">
      <w:pPr>
        <w:pStyle w:val="ConsPlusTitle"/>
        <w:jc w:val="center"/>
      </w:pPr>
    </w:p>
    <w:p w:rsidR="00000000" w:rsidRDefault="007C5A81">
      <w:pPr>
        <w:pStyle w:val="ConsPlusTitle"/>
        <w:jc w:val="center"/>
      </w:pPr>
      <w:r>
        <w:t>ОБ УТВЕРЖДЕНИИ ОСОБЕННОСТЕЙ</w:t>
      </w:r>
    </w:p>
    <w:p w:rsidR="00000000" w:rsidRDefault="007C5A81">
      <w:pPr>
        <w:pStyle w:val="ConsPlusTitle"/>
        <w:jc w:val="center"/>
      </w:pPr>
      <w:r>
        <w:t>ОРГАНИЗАЦИИ И ОСУЩЕСТВЛЕНИЯ ОБРАЗОВАТЕЛЬНОЙ, ТРЕНИРОВОЧНОЙ</w:t>
      </w:r>
    </w:p>
    <w:p w:rsidR="00000000" w:rsidRDefault="007C5A81">
      <w:pPr>
        <w:pStyle w:val="ConsPlusTitle"/>
        <w:jc w:val="center"/>
      </w:pPr>
      <w:r>
        <w:t xml:space="preserve">И МЕТОДИЧЕСКОЙ ДЕЯТЕЛЬНОСТИ В </w:t>
      </w:r>
      <w:r>
        <w:t>ОБЛАСТИ ФИЗИЧЕСКОЙ</w:t>
      </w:r>
    </w:p>
    <w:p w:rsidR="00000000" w:rsidRDefault="007C5A81">
      <w:pPr>
        <w:pStyle w:val="ConsPlusTitle"/>
        <w:jc w:val="center"/>
      </w:pPr>
      <w:r>
        <w:t>КУЛЬТУРЫ И СПОРТА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9 статьи 84</w:t>
        </w:r>
      </w:hyperlink>
      <w:r>
        <w:t xml:space="preserve"> Федерального закона от 29 декабря 2012 г. N 273-ФЗ "Об образовании в Росси</w:t>
      </w:r>
      <w:r>
        <w:t>йской Федерации" (Собрание законодательства Российской Федерации, 2012, N 53, ст. 7598) приказываю: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0" w:tooltip="ОСОБЕННОСТИ" w:history="1">
        <w:r>
          <w:rPr>
            <w:color w:val="0000FF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Ю.Д. Нагорных.</w:t>
      </w:r>
    </w:p>
    <w:p w:rsidR="00000000" w:rsidRDefault="007C5A81">
      <w:pPr>
        <w:pStyle w:val="ConsPlusNormal"/>
        <w:ind w:firstLine="540"/>
        <w:jc w:val="both"/>
      </w:pPr>
    </w:p>
    <w:p w:rsidR="00000000" w:rsidRDefault="007C5A81">
      <w:pPr>
        <w:pStyle w:val="ConsPlusNormal"/>
        <w:jc w:val="right"/>
      </w:pPr>
      <w:r>
        <w:t>Мини</w:t>
      </w:r>
      <w:r>
        <w:t>стр</w:t>
      </w:r>
    </w:p>
    <w:p w:rsidR="00000000" w:rsidRDefault="007C5A81">
      <w:pPr>
        <w:pStyle w:val="ConsPlusNormal"/>
        <w:jc w:val="right"/>
      </w:pPr>
      <w:r>
        <w:t>В.Л.МУТКО</w:t>
      </w: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right"/>
        <w:outlineLvl w:val="0"/>
      </w:pPr>
      <w:r>
        <w:t>Утверждены</w:t>
      </w:r>
    </w:p>
    <w:p w:rsidR="00000000" w:rsidRDefault="007C5A81">
      <w:pPr>
        <w:pStyle w:val="ConsPlusNormal"/>
        <w:jc w:val="right"/>
      </w:pPr>
      <w:r>
        <w:t>приказом Министерства спорта</w:t>
      </w:r>
    </w:p>
    <w:p w:rsidR="00000000" w:rsidRDefault="007C5A81">
      <w:pPr>
        <w:pStyle w:val="ConsPlusNormal"/>
        <w:jc w:val="right"/>
      </w:pPr>
      <w:r>
        <w:t>Российской Федерации</w:t>
      </w:r>
    </w:p>
    <w:p w:rsidR="00000000" w:rsidRDefault="007C5A81">
      <w:pPr>
        <w:pStyle w:val="ConsPlusNormal"/>
        <w:jc w:val="right"/>
      </w:pPr>
      <w:r>
        <w:t>от 27 декабря 2013 г. N 1125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Title"/>
        <w:jc w:val="center"/>
      </w:pPr>
      <w:bookmarkStart w:id="1" w:name="Par30"/>
      <w:bookmarkEnd w:id="1"/>
      <w:r>
        <w:t>ОСОБЕННОСТИ</w:t>
      </w:r>
    </w:p>
    <w:p w:rsidR="00000000" w:rsidRDefault="007C5A81">
      <w:pPr>
        <w:pStyle w:val="ConsPlusTitle"/>
        <w:jc w:val="center"/>
      </w:pPr>
      <w:r>
        <w:t>ОРГАНИЗАЦИИ И ОСУЩЕСТВЛЕНИЯ ОБРАЗОВАТЕЛЬНОЙ, ТРЕНИРОВОЧНОЙ</w:t>
      </w:r>
    </w:p>
    <w:p w:rsidR="00000000" w:rsidRDefault="007C5A81">
      <w:pPr>
        <w:pStyle w:val="ConsPlusTitle"/>
        <w:jc w:val="center"/>
      </w:pPr>
      <w:r>
        <w:t>И МЕТОДИЧЕСКОЙ ДЕЯТЕЛЬНОСТИ В ОБЛАСТИ ФИЗИЧЕСКОЙ</w:t>
      </w:r>
    </w:p>
    <w:p w:rsidR="00000000" w:rsidRDefault="007C5A81">
      <w:pPr>
        <w:pStyle w:val="ConsPlusTitle"/>
        <w:jc w:val="center"/>
      </w:pPr>
      <w:r>
        <w:t>КУЛЬТУРЫ И СПОРТ</w:t>
      </w:r>
      <w:r>
        <w:t>А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Normal"/>
        <w:jc w:val="center"/>
        <w:outlineLvl w:val="1"/>
      </w:pPr>
      <w:r>
        <w:t>I. Общие положения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Normal"/>
        <w:ind w:firstLine="540"/>
        <w:jc w:val="both"/>
      </w:pPr>
      <w:r>
        <w:t xml:space="preserve">1. Особенности организации и осуществления образовательной, тренировочной и методической деятельности в области физической культуры и спорта разработаны в соответствии с </w:t>
      </w:r>
      <w:hyperlink r:id="rId10" w:history="1">
        <w:r>
          <w:rPr>
            <w:color w:val="0000FF"/>
          </w:rPr>
          <w:t>частью 9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</w:t>
      </w:r>
      <w:r>
        <w:lastRenderedPageBreak/>
        <w:t>и направлены на: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обеспечение единства основных требований к организации спортивной подготовки на всей территории Российской Федерации;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непрерывность и преемственность физического воспитания граждан, относящихся к различным возрастным группам;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повышение качества подготовки </w:t>
      </w:r>
      <w:r>
        <w:t>спортивного резерва;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увеличение охвата детей и молодежи, регулярно занимающихся физической культурой и спортом.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2. Настоящие Особенности организации и осуществления образовательной, тренировочной и методической деятельности в области физической культуры и </w:t>
      </w:r>
      <w:r>
        <w:t>спорта (далее - Особенности) устанавливают специфику в отношении: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2.1. Образовательных программ, реализуемых в области физической культуры и спорта: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образовательных программ основного общего и среднего общего образования, интегрированных с дополнительны</w:t>
      </w:r>
      <w:r>
        <w:t>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профессиональных образовательных программ в области физической культ</w:t>
      </w:r>
      <w:r>
        <w:t>уры и спорта;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в) дополнительных общеобразовательных программ в области физической культуры и спорта (общеразвивающих и предпрофессиональных).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2.2. Образовательных организаций, осуществляющих деятельность в области физической культуры и спорта и указанных в</w:t>
      </w:r>
      <w:r>
        <w:t xml:space="preserve"> </w:t>
      </w:r>
      <w:hyperlink w:anchor="Par146" w:tooltip="13. Реализация интегрированных образовательных программ в области физической культуры и спорта осуществляется: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60" w:tooltip="16. Реализация профессиональных образовательных программ в области физической культуры и спорта осуществляется:" w:history="1">
        <w:r>
          <w:rPr>
            <w:color w:val="0000FF"/>
          </w:rPr>
          <w:t>16</w:t>
        </w:r>
      </w:hyperlink>
      <w:r>
        <w:t xml:space="preserve">, </w:t>
      </w:r>
      <w:hyperlink w:anchor="Par195" w:tooltip="20. Реализация дополнительных общеобразовательных программ в области физической культуры и спорта осуществляется:" w:history="1">
        <w:r>
          <w:rPr>
            <w:color w:val="0000FF"/>
          </w:rPr>
          <w:t>20</w:t>
        </w:r>
      </w:hyperlink>
      <w:r>
        <w:t xml:space="preserve"> настоящих Особенностей.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2.3. Контингента образовательной организации (д</w:t>
      </w:r>
      <w:r>
        <w:t>алее - занимающиеся):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лиц, зачисленных в образовательную организацию и осваивающих образовательные программы в области физической культуры и спорта (далее - обучающиеся);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лиц, проходящих спортивную подготовку, зачисленных в образовательную организаци</w:t>
      </w:r>
      <w:r>
        <w:t>ю (далее - спортсмены);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в) лиц, которые в перспективе могли бы быть зачислены в профессиональные образовательные организации, осуществляющие деятельность в области физической культуры и спорта и реализующие программы спортивной подготовки (далее - претенде</w:t>
      </w:r>
      <w:r>
        <w:t>нты).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3. Образовательные программы, реализуемые в области физической культуры и спорта, разрабатываются с учетом следующих особенностей организации тренировочной и методической деятельности:</w:t>
      </w:r>
    </w:p>
    <w:p w:rsidR="00000000" w:rsidRDefault="007C5A81">
      <w:pPr>
        <w:pStyle w:val="ConsPlusNormal"/>
        <w:spacing w:before="240"/>
        <w:ind w:left="540"/>
        <w:jc w:val="both"/>
      </w:pPr>
      <w:r>
        <w:t>3.1. По группам видов спорта:</w:t>
      </w:r>
    </w:p>
    <w:p w:rsidR="00000000" w:rsidRDefault="007C5A81">
      <w:pPr>
        <w:pStyle w:val="ConsPlusNormal"/>
        <w:spacing w:before="240"/>
        <w:ind w:left="540"/>
        <w:jc w:val="both"/>
      </w:pPr>
      <w:r>
        <w:lastRenderedPageBreak/>
        <w:t>игровые виды спорта;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командные игро</w:t>
      </w:r>
      <w:r>
        <w:t>вые виды спорта;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спортивные единоборства;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сложно-координационные виды спорта;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циклические виды спорта;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скоростно-силовые виды спорта;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многоборья;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виды спорта с использованием животных, участвующих в спортивных соревнованиях;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адаптивные виды спорта;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национа</w:t>
      </w:r>
      <w:r>
        <w:t>льные виды спорта;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спортивно-технические виды спорта;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стрелковые виды спорта;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виды спорта, осуществляемые в природной среде;</w:t>
      </w:r>
    </w:p>
    <w:p w:rsidR="00000000" w:rsidRDefault="007C5A81">
      <w:pPr>
        <w:pStyle w:val="ConsPlusNormal"/>
        <w:spacing w:before="240"/>
        <w:ind w:left="540"/>
        <w:jc w:val="both"/>
      </w:pPr>
      <w:r>
        <w:t>служебно-прикладные и военно-прикладные виды спорта.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3.2. 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3.3. По этапам и периодам подготовки: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1) спортивно-оздоровительный этап (весь период) - только </w:t>
      </w:r>
      <w:r>
        <w:t>для дополнительных общеразвивающих программ в области физической культуры и спорта;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2) этап начальной подготовки (периоды: до одного года; свыше одного года);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3) тренировочный этап (этап спортивной специализации) (периоды: начальной специализации; углублен</w:t>
      </w:r>
      <w:r>
        <w:t>ной специализации);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4) этап совершенствования спортивного мастерства (весь период);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5) этап высшего спортивного мастерства (весь период) - только для программ спортивной подготовки.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4. Особенностями осуществления образовательной деятельности в области физи</w:t>
      </w:r>
      <w:r>
        <w:t>ческой культуры и спорта являются следующие формы организации тренировочного процесса: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тренировочные занятия с группой (подгруппой), сформированной с учетом избранного вида </w:t>
      </w:r>
      <w:r>
        <w:lastRenderedPageBreak/>
        <w:t>спорта, возрастных и гендерных особенностей занимающихся;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индивидуальные тренировоч</w:t>
      </w:r>
      <w:r>
        <w:t>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самостоятельная работа занимающихся по индивидуальным планам;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тренирово</w:t>
      </w:r>
      <w:r>
        <w:t>чные сборы;</w:t>
      </w:r>
    </w:p>
    <w:p w:rsidR="00000000" w:rsidRDefault="007C5A81">
      <w:pPr>
        <w:pStyle w:val="ConsPlusNormal"/>
        <w:spacing w:before="240"/>
        <w:ind w:left="540"/>
        <w:jc w:val="both"/>
      </w:pPr>
      <w:r>
        <w:t>участие в спортивных соревнованиях и иных мероприятиях;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инструкторская и судейская практика;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медико-восстановительные мероприятия;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промежуточная и итоговая аттестация обучающихся.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Особенности формирования групп и определения объема недельной тр</w:t>
      </w:r>
      <w:r>
        <w:t xml:space="preserve">енировочной нагрузки занимающихся с учетом этапов (периодов) подготовки (в академических часах) приведены в </w:t>
      </w:r>
      <w:hyperlink w:anchor="Par222" w:tooltip="ОСОБЕННОСТИ" w:history="1">
        <w:r>
          <w:rPr>
            <w:color w:val="0000FF"/>
          </w:rPr>
          <w:t>Приложении N 1</w:t>
        </w:r>
      </w:hyperlink>
      <w:r>
        <w:t xml:space="preserve"> к настоящим Особенностям.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Особенности организации и проведения тренировочных сборов приведены</w:t>
      </w:r>
      <w:r>
        <w:t xml:space="preserve"> в </w:t>
      </w:r>
      <w:hyperlink w:anchor="Par285" w:tooltip="ОСОБЕННОСТИ ОРГАНИЗАЦИИ И ПРОВЕДЕНИЯ ТРЕНИРОВОЧНЫХ СБОРОВ" w:history="1">
        <w:r>
          <w:rPr>
            <w:color w:val="0000FF"/>
          </w:rPr>
          <w:t>Приложении N 2</w:t>
        </w:r>
      </w:hyperlink>
      <w:r>
        <w:t xml:space="preserve"> к настоящим Особенностям.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5. Продолжительность одного тренировочного занятия при реализации образовательных программ в области физической культуры и спо</w:t>
      </w:r>
      <w:r>
        <w:t>рта, а также программ спортивной подготовки,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000000" w:rsidRDefault="007C5A81">
      <w:pPr>
        <w:pStyle w:val="ConsPlusNormal"/>
        <w:spacing w:before="240"/>
        <w:ind w:left="540"/>
        <w:jc w:val="both"/>
      </w:pPr>
      <w:r>
        <w:t>на спортивно-оздоровительном этапе - 2 часов;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на этапе начальной подготовки -</w:t>
      </w:r>
      <w:r>
        <w:t xml:space="preserve"> 2 часов;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на тренировочном этапе (этапе спортивной специализации) - 3 часов;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на этапе совершенствования спортивного мастерства - 4 часов;</w:t>
      </w:r>
    </w:p>
    <w:p w:rsidR="00000000" w:rsidRDefault="007C5A81">
      <w:pPr>
        <w:pStyle w:val="ConsPlusNormal"/>
        <w:spacing w:before="240"/>
        <w:ind w:left="540"/>
        <w:jc w:val="both"/>
      </w:pPr>
      <w:r>
        <w:t>на этапе высшего спортивного мастерства - 4 часов.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6. Допускается проведение тренировочных занятий одновременно с занимающимися из разных групп: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по образова</w:t>
      </w:r>
      <w:r>
        <w:t>тельным программам, реализуемым в области физической культуры и спорта;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по программам спортивной подготовки;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lastRenderedPageBreak/>
        <w:t>в)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При этом необход</w:t>
      </w:r>
      <w:r>
        <w:t>имо соблюдать все перечисленные ниже условия: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разница в уровне подготовки занимающихся не превышает двух спортивных разрядов и (или) спортивных званий;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не превышена единовременная пропускная способность спортивного сооружения;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не превышен максимальный коли</w:t>
      </w:r>
      <w:r>
        <w:t xml:space="preserve">чественный состав объединенной группы, рассчитываемый в соответствии с </w:t>
      </w:r>
      <w:hyperlink w:anchor="Par275" w:tooltip="&lt;2&gt;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..." w:history="1">
        <w:r>
          <w:rPr>
            <w:color w:val="0000FF"/>
          </w:rPr>
          <w:t>примечанием &lt;2&gt;</w:t>
        </w:r>
      </w:hyperlink>
      <w:r>
        <w:t xml:space="preserve"> Приложения N 1 к настоящим Особенностям.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7. Образовательные организации формируют свою структуру самостоятельно, с учетом следующих особенно</w:t>
      </w:r>
      <w:r>
        <w:t>стей: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7.1. Отделения (иные структурные подразделения), обеспечивающие тренировочную деятельность, которые открываются: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по группам видов спорта;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по избранным видам спорта.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7.2. Группы занимающихся для прохождения тренировочного процесса комплектуются </w:t>
      </w:r>
      <w:r>
        <w:t>по избранным видам спорта и этапам (периодам) подготовки, а в командных игровых видах спорта и с учетом планирования участия занимающихся (формирования команды игроков) в физкультурных мероприятиях и спортивных мероприятиях, включенных в Единый календарный</w:t>
      </w:r>
      <w:r>
        <w:t xml:space="preserve"> план межрегиональных, всероссийских и международных физкультурных мероприятий и спортивных мероприятий в соответствии с положением (регламентом) об их проведении.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8. Образовательная организация, реализующая программы спортивной подготовки, в своей структу</w:t>
      </w:r>
      <w:r>
        <w:t>ре создает специализированное подразделение, в которое зачисляются лица из числа занимающихся, выпускников образовательной организации, проходящих спортивную подготовку на условиях государственного (муниципального) задания, и (или) иные лица, проходящие сп</w:t>
      </w:r>
      <w:r>
        <w:t>ортивную подготовку на условиях договора на оказание услуг по спортивной подготовке.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9. Особенностями проведения индивидуального отбора занимающихся, а также промежуточной и итоговой аттестации обучающихся, являются: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перевод обучающихся на этап (период) ре</w:t>
      </w:r>
      <w:r>
        <w:t>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по окончании обучения по дополнительным предпрофесс</w:t>
      </w:r>
      <w:r>
        <w:t xml:space="preserve">иональным программам в области физической культуры и спорта обучающемуся (выпускнику) выдается документ, образец которого устанавливается образовательной организацией в соответствии с </w:t>
      </w:r>
      <w:hyperlink r:id="rId11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от 29.12.2012 N 273-ФЗ "Об образовании в Российской Федерации".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10. Образовательная организация обеспечивает непрерывный тренировочный процесс с занимающимися с учетом следующих ос</w:t>
      </w:r>
      <w:r>
        <w:t>обенностей: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10.1. Сроки начала и окончания тренировочного процесса (далее -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занимающихся;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10.2. Набор (индивидуальны</w:t>
      </w:r>
      <w:r>
        <w:t>й отбор) занимающихся осуществляется ежегодно: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в группы подготовки образовательных организаций, начинающих спортивный сезон с осени, - не позднее 15 октября текущего года;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в группы подготовки образовательных организаций, начинающих спортивный сезон с</w:t>
      </w:r>
      <w:r>
        <w:t xml:space="preserve"> начала календарного года, - не позднее 15 февраля текущего года;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в) в иных случаях - в порядке, устанавливаемом образовательной организацией.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10.3. Тренировочный процесс в образовательной организации ведется в соответствии с годовым учебным (тренировочным</w:t>
      </w:r>
      <w:r>
        <w:t>) планом (далее - учебный план), рассчитанным: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по общеразвивающим программам - на срок, установленный локальными нормативными актами образовательной организации;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по дополнительным предпрофессиональным программам - в соответствии с федеральными государственными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минимуму содержания, структуре, ус</w:t>
      </w:r>
      <w:r>
        <w:t>ловиям реализации дополнительных предпрофессиональных программ в области физической культуры и спорта и к срокам обучения по данным программам (далее - федеральные государственные требования);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по программам спортивной подготовки - в соответствии с федераль</w:t>
      </w:r>
      <w:r>
        <w:t xml:space="preserve">ными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спортивной подготовки;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10.4. Тренировочный процесс подлежит ежегодному планированию в соответствии со следующими сроками: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перспекти</w:t>
      </w:r>
      <w:r>
        <w:t>вное планирование (на олимпийский цикл - 4 года), позволяющее определить этапы реализации образовательной программы или программы спортивной подготовки;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ежегодное планирование, позволяющее составить план проведения групповых и индивидуальных тренировочных </w:t>
      </w:r>
      <w:r>
        <w:t>занятий и промежуточной (итоговой) аттестации обучающихся;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</w:t>
      </w:r>
      <w:r>
        <w:t>астие в спортивных соревнованиях и иных мероприятиях;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ежемесячное планирование (не позднее чем за месяц до планируемого срока проведения), инструкторская и судейская практика, а также медико-восстановительные и другие мероприятия.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10.5. Планирование участи</w:t>
      </w:r>
      <w:r>
        <w:t>я педагогических работников и (или) других специалистов, участвующих в реализации образовательных программ и программ спортивной подготовки, производится с учетом следующих особенностей: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работа по учебному плану одного педагогического работника или спец</w:t>
      </w:r>
      <w:r>
        <w:t>иалиста с группой занимающихся в течение всего спортивного сезона;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б) одновременная работа двух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</w:t>
      </w:r>
      <w:r>
        <w:t xml:space="preserve">с учетом специфики избранного вида спорта (группы видов спорта), либо в соответствии с федеральными </w:t>
      </w:r>
      <w:hyperlink r:id="rId14" w:history="1">
        <w:r>
          <w:rPr>
            <w:color w:val="0000FF"/>
          </w:rPr>
          <w:t>стандартами</w:t>
        </w:r>
      </w:hyperlink>
      <w:r>
        <w:t xml:space="preserve"> спортивной подготовки или федеральны</w:t>
      </w:r>
      <w:r>
        <w:t xml:space="preserve">ми государственными </w:t>
      </w:r>
      <w:hyperlink r:id="rId15" w:history="1">
        <w:r>
          <w:rPr>
            <w:color w:val="0000FF"/>
          </w:rPr>
          <w:t>требованиями</w:t>
        </w:r>
      </w:hyperlink>
      <w:r>
        <w:t>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в) бригадный метод работы (работа по реализации образовательной и (или) программы спортивной подготовки более чем </w:t>
      </w:r>
      <w:r>
        <w:t xml:space="preserve">одного педагогического работника и (или) другого специалиста, непосредственно, осуществляющих тренировочный процесс по этапам (периодам), с контингентом обучающихся, закрепленным персонально за каждым специалистом) с учетом конкретного объема, сложности и </w:t>
      </w:r>
      <w:r>
        <w:t>специфики работы.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11. Особенностями сетевого взаимодействия в реализации образовательных программ и (или) программ спортивной подготовки образовательными организациями и (или) организациями науки, здравоохранения, и иными организациями, обладающими необход</w:t>
      </w:r>
      <w:r>
        <w:t>имыми ресурсами, является кластерное взаимодействие: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в качестве организации, непосредственно реализующей образовательную программу (полностью или в части какого-либо компонента (модуля) программы);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в качестве непосредственно реализующей программу спо</w:t>
      </w:r>
      <w:r>
        <w:t>ртивной подготовки (полностью или в части какого-либо компонента (модуля) программы);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в) в качестве образовательной организации, которая осуществляет педагогическое сопровождение спортсмена, ранее проходившего обучение или спортивную подготовку в данной об</w:t>
      </w:r>
      <w:r>
        <w:t>разовательной организации, но перешедшего в другую организацию, осуществляющую спортивную подготовку.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12. Особенности методической (научно-методической) деятельности в образовательных организациях учитывают: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12.1. Организацию и ведение деятельности непосре</w:t>
      </w:r>
      <w:r>
        <w:t>дственно самой образовательной организацией либо на основе кластерного взаимодействия с организацией, для которой методическая (научно-методическая) деятельность в области физической культуры и спорта является одним из основных видов деятельности.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Для орга</w:t>
      </w:r>
      <w:r>
        <w:t>низации и осуществления методической (научно-методической) работы в образовательной организации в штатное расписание вводятся ставки инструкторов-методистов (методистов) из расчета одна ставка инструктора-методиста (методиста) на шесть ставок тренеров-преп</w:t>
      </w:r>
      <w:r>
        <w:t>одавателей, при этом возможно создание соответствующего структурного подразделения (методический отдел, кабинет, служба).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12.2. Направления методической (научно-методической) деятельности образовательных организаций определяются с учетом следующих особенно</w:t>
      </w:r>
      <w:r>
        <w:t>стей: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обеспечения повышения эффективности тренировочного процесса, подготовки спортивного резерва и роста спортивного потенциала обучающихся;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организации мониторинга образовательной и тренировочной деятельности;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в) повышения профессиональной компетен</w:t>
      </w:r>
      <w:r>
        <w:t>ции педагогических работников и других специалистов, осуществляющих тренировочный процесс;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г) разработки, внедрения, анализа исполнения и, при необходимости, корректировки образовательных программ и программ спортивной подготовки, реализуемых (планируемых </w:t>
      </w:r>
      <w:r>
        <w:t>к реализации) образовательной организацией;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д) сопровождения экспериментальной и инновационной деятельности в области физической культуры и спорта, в том числе в рамках деятельности федеральных (региональных) экспериментальных (инновационных) площадок.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Normal"/>
        <w:jc w:val="center"/>
        <w:outlineLvl w:val="1"/>
      </w:pPr>
      <w:r>
        <w:t>II</w:t>
      </w:r>
      <w:r>
        <w:t>. Особенности реализации интегрированных образовательных</w:t>
      </w:r>
    </w:p>
    <w:p w:rsidR="00000000" w:rsidRDefault="007C5A81">
      <w:pPr>
        <w:pStyle w:val="ConsPlusNormal"/>
        <w:jc w:val="center"/>
      </w:pPr>
      <w:r>
        <w:t>программ в области физической культуры и спорта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Normal"/>
        <w:ind w:firstLine="540"/>
        <w:jc w:val="both"/>
      </w:pPr>
      <w:bookmarkStart w:id="2" w:name="Par146"/>
      <w:bookmarkEnd w:id="2"/>
      <w:r>
        <w:t>13. Реализация интегрированных образовательных программ в области физической культуры и спорта осуществляется: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 общеобразовательных организациях, имеющих интернат, в которых обучаются лица, проявившие выдающиеся способности к занятиям физической культурой и спортом (далее - школы-интернаты спортивного профиля);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 профессиональных образовательных организациях и обр</w:t>
      </w:r>
      <w:r>
        <w:t>азовательных организациях высшего образования при наличии специализированных структурных подразделений;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 общеобразовательных организациях, имеющих специализированные спортивные классы.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14. Разработка интегрированных образовательных программ в области физи</w:t>
      </w:r>
      <w:r>
        <w:t xml:space="preserve">ческой культуры и спорта осуществляется образовательными организациями, указанными в </w:t>
      </w:r>
      <w:hyperlink w:anchor="Par146" w:tooltip="13. Реализация интегрированных образовательных программ в области физической культуры и спорта осуществляется:" w:history="1">
        <w:r>
          <w:rPr>
            <w:color w:val="0000FF"/>
          </w:rPr>
          <w:t>пункте 13</w:t>
        </w:r>
      </w:hyperlink>
      <w:r>
        <w:t xml:space="preserve"> настоящих Особенностей</w:t>
      </w:r>
      <w:r>
        <w:t xml:space="preserve">, самостоятельно на основе примерных основных образовательных программ соответствующего уровня и направленности, разработанных в соответствии с </w:t>
      </w:r>
      <w:hyperlink r:id="rId16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11 статьи 12</w:t>
        </w:r>
      </w:hyperlink>
      <w:r>
        <w:t xml:space="preserve"> Федерального закона от 29.12.2012 N 273-ФЗ "Об образовании в Российской Федерации".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15. 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</w:t>
      </w:r>
      <w:r>
        <w:t>классы с продленным днем обучения и углубленным тренировочным процессом с учетом следующих особенностей: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возможность проведения двух и более тренировочных занятий в день, совмещая образовательную и тренировочную деятельность;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организации питания обучающихс</w:t>
      </w:r>
      <w:r>
        <w:t>я;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возможность переноса сроков проведения государственной итоговой аттестации обучающимся, участвующим в подготовке или находящимся на официальных спортивных соревнованиях.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Normal"/>
        <w:jc w:val="center"/>
        <w:outlineLvl w:val="1"/>
      </w:pPr>
      <w:r>
        <w:t>III. Особенности реализации профессиональных</w:t>
      </w:r>
    </w:p>
    <w:p w:rsidR="00000000" w:rsidRDefault="007C5A81">
      <w:pPr>
        <w:pStyle w:val="ConsPlusNormal"/>
        <w:jc w:val="center"/>
      </w:pPr>
      <w:r>
        <w:t>образовательных программ в области фи</w:t>
      </w:r>
      <w:r>
        <w:t>зической культуры</w:t>
      </w:r>
    </w:p>
    <w:p w:rsidR="00000000" w:rsidRDefault="007C5A81">
      <w:pPr>
        <w:pStyle w:val="ConsPlusNormal"/>
        <w:jc w:val="center"/>
      </w:pPr>
      <w:r>
        <w:t>и спорта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Normal"/>
        <w:ind w:firstLine="540"/>
        <w:jc w:val="both"/>
      </w:pPr>
      <w:bookmarkStart w:id="3" w:name="Par160"/>
      <w:bookmarkEnd w:id="3"/>
      <w:r>
        <w:t>16. Реализация профессиональных образовательных программ в области физической культуры и спорта осуществляется: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 образовательных организациях высшего образования, осуществляющих обучение по программам бакалавриата и</w:t>
      </w:r>
      <w:r>
        <w:t xml:space="preserve"> программам специалитета по специальностям и (или) направлениям подготовки в области физической культуры и спорта;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 профессиональных образовательных организациях, осуществляющих деятельность в области физической культуры и спорта, имеющих интернат и реали</w:t>
      </w:r>
      <w:r>
        <w:t>зующих программы спортивной подготовки, в которых обучаются лица, проявившие выдающиеся способности к занятиям физической культурой и спортом (колледжи олимпийского резерва, колледжи-интернаты олимпийского резерва, училища олимпийского резерва, далее - про</w:t>
      </w:r>
      <w:r>
        <w:t>фессиональные образовательные организации), и (или) осуществляющих обучение по образовательным программам среднего профессионального образования по специальностям и (или) направлениям подготовки в области физической культуры и спорта.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17. Образовательные о</w:t>
      </w:r>
      <w:r>
        <w:t xml:space="preserve">рганизации, указанные в </w:t>
      </w:r>
      <w:hyperlink w:anchor="Par160" w:tooltip="16. Реализация профессиональных образовательных программ в области физической культуры и спорта осуществляется:" w:history="1">
        <w:r>
          <w:rPr>
            <w:color w:val="0000FF"/>
          </w:rPr>
          <w:t>пункте 16</w:t>
        </w:r>
      </w:hyperlink>
      <w:r>
        <w:t xml:space="preserve"> настоящих Особенностей, организуют и осуществляют образовательную, тренировочную и</w:t>
      </w:r>
      <w:r>
        <w:t xml:space="preserve"> методическую деятельность с учетом следующих особенностей: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17.1. подготовка кадров в области физической культуры и спорта осуществляется с использованием инфраструктуры спорта;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17.2. в целях выявления и поддержки лиц, проявивших выдающиеся способности, в </w:t>
      </w:r>
      <w:r>
        <w:t>образовательных организациях создаются специализированные структурные подразделения, порядок комплектования и финансирования которых устанавливается учредителями соответствующих образовательных организаций с учетом создания возможности для совмещения трени</w:t>
      </w:r>
      <w:r>
        <w:t>ровочной деятельности и образовательного процесса.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18. Профессиональные образовательные организации и образовательные организации высшего образования в отношении специализированных структурных подразделений, созданных в целях выявления и поддержки лиц, про</w:t>
      </w:r>
      <w:r>
        <w:t>явивших выдающиеся способности, а также добившихся успехов в физкультурно-спортивной деятельности, планируют, организуют и осуществляют свою деятельность с учетом следующего: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осуществляют комплектование контингента обучающихся на конкурсной основе из числа</w:t>
      </w:r>
      <w:r>
        <w:t xml:space="preserve"> лиц, проявивших выдающиеся способности в спорте и ранее проходивших обучение по предпрофессиональным программам в области физической культуры и спорта или подготовку по программам спортивной подготовки;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обеспечивают использование индивидуального учебного </w:t>
      </w:r>
      <w:r>
        <w:t>плана для обучающихся, являющихся членами спортивных сборных команд субъекта Российской Федерации, кандидатами в спортивные сборные команды Российской Федерации;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участвуют на основе сетевой формы реализации образовательных программ в подготовке спортивного</w:t>
      </w:r>
      <w:r>
        <w:t xml:space="preserve"> резерва и спортсменов высокого класса для спортивных сборных команд Российской Федерации, субъектов Российской Федерации.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19. Профессиональные образовательные организации организуют и осуществляют образовательную деятельность с учетом следующих особенност</w:t>
      </w:r>
      <w:r>
        <w:t>ей: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19.1. Интегрируя спортивную подготовку с отдельной частью или всем объемом учебного предмета, курса, дисциплины (модуля), реализации образовательной программы или осуществляя спортивную подготовку за рамками образоват</w:t>
      </w:r>
      <w:r>
        <w:t>ельных программ среднего профессионального образования.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19.2. При выезде обучающегося или группы обучающихся на тренировочные сборы на срок более 10 дней реализация образовательной программы среднего профессионального образования с данными обучающимися орг</w:t>
      </w:r>
      <w:r>
        <w:t>анизуется в месте прохождения тренировочных сборов: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а) с применением </w:t>
      </w:r>
      <w:hyperlink r:id="rId17" w:history="1">
        <w:r>
          <w:rPr>
            <w:color w:val="0000FF"/>
          </w:rPr>
          <w:t>электронного обучения</w:t>
        </w:r>
      </w:hyperlink>
      <w:r>
        <w:t xml:space="preserve"> и дистанционных образовательных технологий;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посредство</w:t>
      </w:r>
      <w:r>
        <w:t>м сетевой формы реализации образовательных программ.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19.3. Производственная практика обучающихся проводится в организациях, осуществляющих спортивную подготовку, физкультурно-спортивных организациях или непосредственно в самой профессиональной образователь</w:t>
      </w:r>
      <w:r>
        <w:t>ной организации.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19.4. Тренировочный процесс в профессиональной образовательной организации осуществляется на следующих этапах спортивной подготовки: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тренировочный этап (этап спортивной специализации);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этап совершенствования спортивного мастерства;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</w:t>
      </w:r>
      <w:r>
        <w:t>) этап высшего спортивного мастерства.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19.5. Все претенденты при поступлении в профессиональную образовательную организацию проходят обязательные медицинские осмотры (обследования)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</w:t>
      </w:r>
      <w:r>
        <w:t>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 (Собрание законодательства Российской Федерации, 2013, N 33, ст. 4398), результаты которых учит</w:t>
      </w:r>
      <w:r>
        <w:t>ываются при конкурсном отборе.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Формами конкурсного отбора являются: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просмотровые тренировочные сборы;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результаты выступлений претендентов на официальных всероссийских и международных спортивных соревнованиях;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в) результаты вступительных испытаний, ус</w:t>
      </w:r>
      <w:r>
        <w:t>танавливаемых профессиональной образовательной организацией на основании соответствующего порядка приема на обучение по образовательным программам среднего профессионального образования и перечню вступительных испытаний при приеме на обучение по данным про</w:t>
      </w:r>
      <w:r>
        <w:t xml:space="preserve">граммам, устанавливаемых в соответствии с </w:t>
      </w:r>
      <w:hyperlink r:id="rId19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29.12.2012 N 273-ФЗ "Об образовании в Российской Федерации";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г) </w:t>
      </w:r>
      <w:r>
        <w:t>другие формы, определенные локальным актом организации.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19.6. Численность обучающихся в учебной группе в профессиональной образовательной организации устанавливается в соответствии с ее локальными нормативными актами: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а) 8 - 15 человек по основным общеобра</w:t>
      </w:r>
      <w:r>
        <w:t>зовательным программам;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б) 4 - 8 человек по образовательным программам среднего профессионального образования.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19.7. Перевод занимающихся, в том числе досрочно, в другую группу подготовки (на следующий этап подготовки) осуществляется на основании локальног</w:t>
      </w:r>
      <w:r>
        <w:t>о нормативного акта профессиональной образовательной организации с учетом решения тренерского (методического) совета на основании выполненного объема тренировочной деятельности, установленных контрольных нормативов, результатов спортивных соревнований, а т</w:t>
      </w:r>
      <w:r>
        <w:t>акже при отсутствии медицинских противопоказаний.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Normal"/>
        <w:jc w:val="center"/>
        <w:outlineLvl w:val="1"/>
      </w:pPr>
      <w:r>
        <w:t>IV. Особенности реализации дополнительных</w:t>
      </w:r>
    </w:p>
    <w:p w:rsidR="00000000" w:rsidRDefault="007C5A81">
      <w:pPr>
        <w:pStyle w:val="ConsPlusNormal"/>
        <w:jc w:val="center"/>
      </w:pPr>
      <w:r>
        <w:t>общеобразовательных программ в области физической культуры</w:t>
      </w:r>
    </w:p>
    <w:p w:rsidR="00000000" w:rsidRDefault="007C5A81">
      <w:pPr>
        <w:pStyle w:val="ConsPlusNormal"/>
        <w:jc w:val="center"/>
      </w:pPr>
      <w:r>
        <w:t>и спорта</w:t>
      </w:r>
    </w:p>
    <w:p w:rsidR="00000000" w:rsidRDefault="007C5A81">
      <w:pPr>
        <w:pStyle w:val="ConsPlusNormal"/>
        <w:jc w:val="center"/>
      </w:pPr>
    </w:p>
    <w:p w:rsidR="00000000" w:rsidRDefault="007C5A81">
      <w:pPr>
        <w:pStyle w:val="ConsPlusNormal"/>
        <w:ind w:firstLine="540"/>
        <w:jc w:val="both"/>
      </w:pPr>
      <w:bookmarkStart w:id="4" w:name="Par195"/>
      <w:bookmarkEnd w:id="4"/>
      <w:r>
        <w:t>20. Реализация дополнительных общеобразовательных программ в области физической ку</w:t>
      </w:r>
      <w:r>
        <w:t>льтуры и спорта осуществляется: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 детско-юношеских спортивных школах, детско-юношеских спортивно-адаптивных школах, специализированных детско-юношеских спортивных школах олимпийского резерва (далее - спортивные школы);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 иных организациях дополнительного образования физкультурно-спортивной и туристско-краеведческой направленности (далее - иные организации дополнительного образования);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в общеобразовательных организациях при организации внеурочной деятельности обучающихся </w:t>
      </w:r>
      <w:r>
        <w:t>физической культурой и спортом, в том числе в рамках школьного спортивного клуба;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в дошкольных образовательных организациях при организации ими дополнительных занятий физической культурной и спортом и (или) реализации ими программ физического воспитания.</w:t>
      </w:r>
    </w:p>
    <w:p w:rsidR="00000000" w:rsidRDefault="007C5A81">
      <w:pPr>
        <w:pStyle w:val="ConsPlusNormal"/>
        <w:spacing w:before="240"/>
        <w:ind w:firstLine="540"/>
        <w:jc w:val="both"/>
      </w:pPr>
      <w:bookmarkStart w:id="5" w:name="Par200"/>
      <w:bookmarkEnd w:id="5"/>
      <w:r>
        <w:t>21. Спортивные школы по результатам индивидуального отбора лиц и реализации дополнительных предпрофессиональных программ распределяют контингент занимающихся по программам спортивной подготовки и обучающихся по образовательным программам (предпр</w:t>
      </w:r>
      <w:r>
        <w:t>офессиональным и общеразвивающим) по каждому избранному виду спорта в соответствии с государственным (муниципальным) заданием с учетом следующих особенностей: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в детско-юношеских спортивных школах необходимо обеспечить спортивную подготовку не менее 10% от </w:t>
      </w:r>
      <w:r>
        <w:t>общего количества лиц, зачисленных в спортивную школу;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в специализированных детско-юношеских спортивных школах олимпийского резерва и в специализированных отделениях детско-юношеских спортивных школ необходимо обеспечить спортивную подготовку не менее 30% </w:t>
      </w:r>
      <w:r>
        <w:t>от общего количества лиц, зачисленных в спортивную школу.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Для вновь открываемых отделений (в том числе специализированных) в спортивных школах устанавливается двухлетний период, в течение которого должно быть обеспечено указанное выше соотношение количеств</w:t>
      </w:r>
      <w:r>
        <w:t>а занимающихся по программам спортивной подготовки и обучающихся по образовательным программам.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22. В спортивных школах отделения открываются по избранным видам спорта (группе видов спорта).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Количество учебных групп на отделении должно быть не менее шести </w:t>
      </w:r>
      <w:r>
        <w:t>(для открытия отделения необходимо минимум три группы, с последующим увеличением их количества в течение трех последующих лет до шести).</w:t>
      </w:r>
    </w:p>
    <w:p w:rsidR="00000000" w:rsidRDefault="007C5A81">
      <w:pPr>
        <w:pStyle w:val="ConsPlusNormal"/>
        <w:spacing w:before="240"/>
        <w:ind w:firstLine="540"/>
        <w:jc w:val="both"/>
      </w:pPr>
      <w:bookmarkStart w:id="6" w:name="Par206"/>
      <w:bookmarkEnd w:id="6"/>
      <w:r>
        <w:t xml:space="preserve">23. Особенностями деятельности специализированных отделений спортивной школы является не только реализация </w:t>
      </w:r>
      <w:r>
        <w:t>дополнительных предпрофессиональных программ в области физической культуры и спорта, но и реализация программ спортивной подготовки на этапах совершенствования спортивного мастерства и высшего спортивного мастерства.</w:t>
      </w:r>
    </w:p>
    <w:p w:rsidR="00000000" w:rsidRDefault="007C5A81">
      <w:pPr>
        <w:pStyle w:val="ConsPlusNormal"/>
        <w:spacing w:before="240"/>
        <w:ind w:firstLine="540"/>
        <w:jc w:val="both"/>
      </w:pPr>
      <w:bookmarkStart w:id="7" w:name="Par207"/>
      <w:bookmarkEnd w:id="7"/>
      <w:r>
        <w:t>В спортивных школах, являющ</w:t>
      </w:r>
      <w:r>
        <w:t xml:space="preserve">ихся специализированными детско-юношескими спортивными школами олимпийского резерва и включенными в </w:t>
      </w:r>
      <w:hyperlink w:anchor="Par207" w:tooltip="В спортивных школах, являющихся специализированными детско-юношескими спортивными школами олимпийского резерва и включенными в Перечень физкультурно-спортивных организаций и образовательных организаций, осуществляющих подготовку спортсменов и использующих для обозначения юридического лица (в фирменном наименовании) наименования &quot;Олимпийский&quot;, &quot;Паралимпийский&quot;, &quot;Olympic&quot;, &quot;Paralympic&quot; и образованные на их основе слова и словосочетания без заключения соответствующего договора с Международным олимпийским ко..." w:history="1">
        <w:r>
          <w:rPr>
            <w:color w:val="0000FF"/>
          </w:rPr>
          <w:t>Перечень</w:t>
        </w:r>
      </w:hyperlink>
      <w:r>
        <w:t xml:space="preserve"> физкультурно-спортивных организаций и образовательных организаций, осуществляющих подготовку спортсменов и исп</w:t>
      </w:r>
      <w:r>
        <w:t>ользующих для обозначения юридического лица (в фирменном наименовании) наименования "Олимпийский", "Паралимпийский", "Olympic", "Paralympic" и образованные на их основе слова и словосочетания без заключения соответствующего договора с Международным олимпий</w:t>
      </w:r>
      <w:r>
        <w:t xml:space="preserve">ским комитетом, Международным паралимпийским комитетом или уполномоченными ими организациями, формируемый Министерством спорта Российской Федерации в соответствии с </w:t>
      </w:r>
      <w:hyperlink r:id="rId20" w:history="1">
        <w:r>
          <w:rPr>
            <w:color w:val="0000FF"/>
          </w:rPr>
          <w:t>прика</w:t>
        </w:r>
        <w:r>
          <w:rPr>
            <w:color w:val="0000FF"/>
          </w:rPr>
          <w:t>зом</w:t>
        </w:r>
      </w:hyperlink>
      <w:r>
        <w:t xml:space="preserve"> Минспорттуризма России от 05.05.2010 N 420/1 (зарегистрирован Министерством юстиции Российской Федерации 07.07.2010, регистрационный N 17731), на специализированных отделениях должно заниматься не менее 70% контингента обучающихся.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24. По решению уч</w:t>
      </w:r>
      <w:r>
        <w:t>редителя в спортивных школах допускается дальнейшее прохождение спортивной подготовки лиц старше 17 лет.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Занимающиеся, успешно проходящие спортивную подготовку и выполняющие минимальные требования программы спортивной подготовки, до окончания освоения данн</w:t>
      </w:r>
      <w:r>
        <w:t>ой программы на соответствующем этапе спортивной подготовки не могут быть отчислены из спортивной школы по возрастному критерию.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25. Иные организации дополнительного образования в случае реализации ими программ спортивной подготовки наряду с указанными про</w:t>
      </w:r>
      <w:r>
        <w:t xml:space="preserve">граммами реализуют дополнительные образовательные программы в области физической культуры и спорта с учетом требований настоящих Особенностей, за исключением требований, установленных в </w:t>
      </w:r>
      <w:hyperlink w:anchor="Par200" w:tooltip="21. Спортивные школы по результатам индивидуального отбора лиц и реализации дополнительных предпрофессиональных программ распределяют контингент занимающихся по программам спортивной подготовки и обучающихся по образовательным программам (предпрофессиональным и общеразвивающим) по каждому избранному виду спорта в соответствии с государственным (муниципальным) заданием с учетом следующих особенностей: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206" w:tooltip="23. 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, но и реализация программ спортивной подготовки на этапах совершенствования спортивного мастерства и высшего спортивного мастерства." w:history="1">
        <w:r>
          <w:rPr>
            <w:color w:val="0000FF"/>
          </w:rPr>
          <w:t>23</w:t>
        </w:r>
      </w:hyperlink>
      <w:r>
        <w:t>.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26. Общеобразовательные организации в</w:t>
      </w:r>
      <w:r>
        <w:t xml:space="preserve"> случае реализации ими дополнительных общеобразовательных программ в области физической культуры и спорта используют следующие возможности: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организация деятельности школьного спортивного клуба;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 xml:space="preserve">организация сетевой формы реализации образовательных программ </w:t>
      </w:r>
      <w:r>
        <w:t>совместно со спортивными школами, иными организациями дополнительного образования, организациями, осуществляющими спортивную подготовку, физкультурно-спортивными и иными организациями.</w:t>
      </w: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right"/>
        <w:outlineLvl w:val="1"/>
      </w:pPr>
      <w:r>
        <w:t>Приложение N 1</w:t>
      </w:r>
    </w:p>
    <w:p w:rsidR="00000000" w:rsidRDefault="007C5A81">
      <w:pPr>
        <w:pStyle w:val="ConsPlusNormal"/>
        <w:jc w:val="right"/>
      </w:pPr>
      <w:r>
        <w:t>к Особенностям</w:t>
      </w: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center"/>
      </w:pPr>
      <w:bookmarkStart w:id="8" w:name="Par222"/>
      <w:bookmarkEnd w:id="8"/>
      <w:r>
        <w:t>ОСОБЕННОСТИ</w:t>
      </w:r>
    </w:p>
    <w:p w:rsidR="00000000" w:rsidRDefault="007C5A81">
      <w:pPr>
        <w:pStyle w:val="ConsPlusNormal"/>
        <w:jc w:val="center"/>
      </w:pPr>
      <w:r>
        <w:t>ФОРМИРОВАНИЯ ГРУПП И ОПРЕДЕЛЕНИЯ ОБЪЕМА НЕДЕЛЬНОЙ</w:t>
      </w:r>
    </w:p>
    <w:p w:rsidR="00000000" w:rsidRDefault="007C5A81">
      <w:pPr>
        <w:pStyle w:val="ConsPlusNormal"/>
        <w:jc w:val="center"/>
      </w:pPr>
      <w:r>
        <w:t>ТРЕНИРОВОЧНОЙ НАГРУЗКИ ЗАНИМАЮЩИХСЯ С УЧЕТОМ ЭТАПОВ</w:t>
      </w:r>
    </w:p>
    <w:p w:rsidR="00000000" w:rsidRDefault="007C5A81">
      <w:pPr>
        <w:pStyle w:val="ConsPlusNormal"/>
        <w:jc w:val="center"/>
      </w:pPr>
      <w:r>
        <w:t>(ПЕРИОДОВ) ПОДГОТОВКИ (В АКАДЕМИЧЕСКИХ ЧАСАХ)</w:t>
      </w:r>
    </w:p>
    <w:p w:rsidR="00000000" w:rsidRDefault="007C5A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560"/>
        <w:gridCol w:w="1694"/>
        <w:gridCol w:w="1365"/>
        <w:gridCol w:w="1545"/>
        <w:gridCol w:w="1365"/>
      </w:tblGrid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Этап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Оптимальный (рекомендуемый) количественны</w:t>
            </w:r>
            <w:r>
              <w:t>й состав группы (человек)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 xml:space="preserve">Максимальный количественный состав группы (человек) </w:t>
            </w:r>
            <w:hyperlink w:anchor="Par275" w:tooltip="&lt;2&gt;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Максимальный объем тренировочной нагрузки в неделю в академических часах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Этап сове</w:t>
            </w:r>
            <w:r>
              <w:t>ршенствования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 xml:space="preserve">Тренировочный этап (этап спортивной специализации) </w:t>
            </w:r>
            <w:hyperlink w:anchor="Par274" w:tooltip="&lt;1&gt;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Устанавливается образ</w:t>
            </w:r>
            <w:r>
              <w:t>овательной организацией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Свыше одного года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Устанавливается образовательной организацией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 xml:space="preserve">до 6 </w:t>
            </w:r>
            <w:hyperlink w:anchor="Par276" w:tooltip="&lt;3&gt;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ind w:firstLine="540"/>
        <w:jc w:val="both"/>
      </w:pPr>
      <w:r>
        <w:t>--------------------------------</w:t>
      </w:r>
    </w:p>
    <w:p w:rsidR="00000000" w:rsidRDefault="007C5A81">
      <w:pPr>
        <w:pStyle w:val="ConsPlusNormal"/>
        <w:spacing w:before="240"/>
        <w:ind w:firstLine="540"/>
        <w:jc w:val="both"/>
      </w:pPr>
      <w:r>
        <w:t>Примечание:</w:t>
      </w:r>
    </w:p>
    <w:p w:rsidR="00000000" w:rsidRDefault="007C5A81">
      <w:pPr>
        <w:pStyle w:val="ConsPlusNormal"/>
        <w:spacing w:before="240"/>
        <w:ind w:firstLine="540"/>
        <w:jc w:val="both"/>
      </w:pPr>
      <w:bookmarkStart w:id="9" w:name="Par274"/>
      <w:bookmarkEnd w:id="9"/>
      <w:r>
        <w:t>&lt;1&gt;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000000" w:rsidRDefault="007C5A81">
      <w:pPr>
        <w:pStyle w:val="ConsPlusNormal"/>
        <w:spacing w:before="240"/>
        <w:ind w:firstLine="540"/>
        <w:jc w:val="both"/>
      </w:pPr>
      <w:bookmarkStart w:id="10" w:name="Par275"/>
      <w:bookmarkEnd w:id="10"/>
      <w:r>
        <w:t>&lt;2&gt; При проведении занятий с занимающимися из</w:t>
      </w:r>
      <w:r>
        <w:t xml:space="preserve">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</w:t>
      </w:r>
      <w:r>
        <w:t>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</w:t>
      </w:r>
      <w:r>
        <w:t>в не может превышать 12 человек.</w:t>
      </w:r>
    </w:p>
    <w:p w:rsidR="00000000" w:rsidRDefault="007C5A81">
      <w:pPr>
        <w:pStyle w:val="ConsPlusNormal"/>
        <w:spacing w:before="240"/>
        <w:ind w:firstLine="540"/>
        <w:jc w:val="both"/>
      </w:pPr>
      <w:bookmarkStart w:id="11" w:name="Par276"/>
      <w:bookmarkEnd w:id="11"/>
      <w:r>
        <w:t xml:space="preserve">&lt;3&gt;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</w:t>
      </w:r>
      <w:r>
        <w:t>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000000" w:rsidRDefault="007C5A81">
      <w:pPr>
        <w:pStyle w:val="ConsPlusNormal"/>
        <w:jc w:val="right"/>
      </w:pPr>
    </w:p>
    <w:p w:rsidR="00000000" w:rsidRDefault="007C5A81">
      <w:pPr>
        <w:pStyle w:val="ConsPlusNormal"/>
        <w:jc w:val="right"/>
      </w:pPr>
    </w:p>
    <w:p w:rsidR="00000000" w:rsidRDefault="007C5A81">
      <w:pPr>
        <w:pStyle w:val="ConsPlusNormal"/>
        <w:jc w:val="right"/>
      </w:pPr>
    </w:p>
    <w:p w:rsidR="00000000" w:rsidRDefault="007C5A81">
      <w:pPr>
        <w:pStyle w:val="ConsPlusNormal"/>
        <w:jc w:val="right"/>
      </w:pPr>
    </w:p>
    <w:p w:rsidR="00000000" w:rsidRDefault="007C5A81">
      <w:pPr>
        <w:pStyle w:val="ConsPlusNormal"/>
        <w:jc w:val="right"/>
      </w:pPr>
    </w:p>
    <w:p w:rsidR="00000000" w:rsidRDefault="007C5A81">
      <w:pPr>
        <w:pStyle w:val="ConsPlusNormal"/>
        <w:jc w:val="right"/>
        <w:outlineLvl w:val="1"/>
      </w:pPr>
      <w:r>
        <w:t>Приложение N 2</w:t>
      </w:r>
    </w:p>
    <w:p w:rsidR="00000000" w:rsidRDefault="007C5A81">
      <w:pPr>
        <w:pStyle w:val="ConsPlusNormal"/>
        <w:jc w:val="right"/>
      </w:pPr>
      <w:r>
        <w:t>к Особенностям</w:t>
      </w: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center"/>
      </w:pPr>
      <w:bookmarkStart w:id="12" w:name="Par285"/>
      <w:bookmarkEnd w:id="12"/>
      <w:r>
        <w:t>ОСОБЕННОСТИ ОРГАНИЗАЦИИ И ПРОВЕДЕНИЯ ТРЕНИРОВОЧНЫХ СБОРОВ</w:t>
      </w: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55"/>
        <w:gridCol w:w="1247"/>
        <w:gridCol w:w="1361"/>
        <w:gridCol w:w="1417"/>
        <w:gridCol w:w="1247"/>
        <w:gridCol w:w="1701"/>
        <w:gridCol w:w="2543"/>
      </w:tblGrid>
      <w:tr w:rsidR="00000000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 без учета проезда к месту его проведения и обратно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000000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both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Этап совершенствования спортив</w:t>
            </w:r>
            <w:r>
              <w:t>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</w:p>
        </w:tc>
      </w:tr>
      <w:tr w:rsidR="00000000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  <w:outlineLvl w:val="2"/>
            </w:pPr>
            <w:r>
              <w:t>1. Тренировочные сборы занимающихся, включенных в список кандидатов в спортивные сборные команды Российской Федерации и субъектов Российской Федерации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занимающихся, включенных в список кандидатов в спортивные сборные команды Россий</w:t>
            </w:r>
            <w:r>
              <w:t>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В соответствии со списочным составом кандидатов в спортивные сборные команды Российской Федерации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занимающихся, включенных в список спортивных сборных команд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В соответствии со списочным составом членов спортивных сборных команд субъекта Российской Федерации</w:t>
            </w:r>
          </w:p>
        </w:tc>
      </w:tr>
      <w:tr w:rsidR="00000000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  <w:outlineLvl w:val="2"/>
            </w:pPr>
            <w:r>
              <w:t>2. Тренировочные сборы по подготовке к спортивным соревнованиям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по подготовке к международным спортивным соревнованиям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 мужчины, женщины:</w:t>
            </w:r>
          </w:p>
          <w:p w:rsidR="00000000" w:rsidRDefault="007C5A81">
            <w:pPr>
              <w:pStyle w:val="ConsPlusNormal"/>
              <w:jc w:val="center"/>
            </w:pPr>
            <w:r>
              <w:t>а) основной состав:</w:t>
            </w:r>
          </w:p>
          <w:p w:rsidR="00000000" w:rsidRDefault="007C5A81">
            <w:pPr>
              <w:pStyle w:val="ConsPlusNormal"/>
              <w:jc w:val="center"/>
            </w:pPr>
            <w:r>
              <w:t xml:space="preserve">командные игровые виды спорта (спортивные дисциплины) - 1,5 состава; теннис, настольный теннис, бадминтон, а также спортивные единоборства, включенные в программу Олимпийских игр (в том числе тяжелая атлетика) - </w:t>
            </w:r>
            <w:r>
              <w:t>4 состава; иные виды спорта - 2 состава;</w:t>
            </w:r>
          </w:p>
          <w:p w:rsidR="00000000" w:rsidRDefault="007C5A81">
            <w:pPr>
              <w:pStyle w:val="ConsPlusNormal"/>
              <w:jc w:val="center"/>
            </w:pPr>
            <w:r>
              <w:t>б) резервный состав:</w:t>
            </w:r>
          </w:p>
          <w:p w:rsidR="00000000" w:rsidRDefault="007C5A81">
            <w:pPr>
              <w:pStyle w:val="ConsPlusNormal"/>
              <w:jc w:val="center"/>
            </w:pPr>
            <w:r>
              <w:t>командные игровые виды спорта (спортивные дисциплины) - 1 состав; теннис, настольный теннис, бадминтон, а также спортивные единоборства, включенные в программу Олимпийских игр (в том числе тяжел</w:t>
            </w:r>
            <w:r>
              <w:t>ая атлетика) - 4 состава; иные виды спорта - 1 состав.</w:t>
            </w:r>
          </w:p>
          <w:p w:rsidR="00000000" w:rsidRDefault="007C5A81">
            <w:pPr>
              <w:pStyle w:val="ConsPlusNormal"/>
              <w:jc w:val="center"/>
            </w:pPr>
            <w:r>
              <w:t>- юниоры, юниорки; юноши, девушки:</w:t>
            </w:r>
          </w:p>
          <w:p w:rsidR="00000000" w:rsidRDefault="007C5A81">
            <w:pPr>
              <w:pStyle w:val="ConsPlusNormal"/>
              <w:jc w:val="center"/>
            </w:pPr>
            <w:r>
              <w:t>а) основной состав: командные игровые виды спорта (спортивные дисциплины) - 2 состава;</w:t>
            </w:r>
          </w:p>
          <w:p w:rsidR="00000000" w:rsidRDefault="007C5A81">
            <w:pPr>
              <w:pStyle w:val="ConsPlusNormal"/>
              <w:jc w:val="center"/>
            </w:pPr>
            <w:r>
              <w:t>теннис, настольный теннис, бадминтон, а также спортивные единоборства, включенн</w:t>
            </w:r>
            <w:r>
              <w:t>ые в программу Олимпийских игр (в том числе тяжелая атлетика) - 4 состава; иные виды спорта - 2 состава;</w:t>
            </w:r>
          </w:p>
          <w:p w:rsidR="00000000" w:rsidRDefault="007C5A81">
            <w:pPr>
              <w:pStyle w:val="ConsPlusNormal"/>
              <w:jc w:val="center"/>
            </w:pPr>
            <w:r>
              <w:t>б) резервный состав:</w:t>
            </w:r>
          </w:p>
          <w:p w:rsidR="00000000" w:rsidRDefault="007C5A81">
            <w:pPr>
              <w:pStyle w:val="ConsPlusNormal"/>
              <w:jc w:val="center"/>
            </w:pPr>
            <w:r>
              <w:t>теннис, настольный теннис, бадминтон, а также спортивные единоборства, включенные в программу Олимпийских игр (в том числе тяжелая</w:t>
            </w:r>
            <w:r>
              <w:t xml:space="preserve"> атлетика) - 4 состава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по подготовке к другим всероссийским спортивным соревнованиям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по подготовке к официальным спортивным соревнованиям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</w:p>
        </w:tc>
      </w:tr>
      <w:tr w:rsidR="00000000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  <w:outlineLvl w:val="2"/>
            </w:pPr>
            <w:r>
              <w:t>3. Специальные тренировочные сборы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по общей и (или) специальной физической подготовке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Не менее 70% от состава группы занимающихся, проходящих подготовку на определенном этапе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Восстановительные тренировочные сборы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Участники спортивных соревнований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До 5 дней, но не более двух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в каникулярный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До 21 дня подряд и не более двух тренировочных сборов в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Не менее 60% от состава группы занимающихся, проходящих подготовку на определенном этапе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Просмотровые тренировочные сборы для претендентов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В соответствии с локальными нормативными актами образовательной организации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</w:pPr>
            <w:r>
              <w:t>Тренировочные сборы для выявления перспективных спортсменов для комплектования спортивных сборных команд Российской Федерации, субъектов Российской Федерации и центров спортивной подготовки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До 21 дня, но не более двух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5A81">
            <w:pPr>
              <w:pStyle w:val="ConsPlusNormal"/>
              <w:jc w:val="center"/>
            </w:pPr>
            <w:r>
              <w:t xml:space="preserve">В соответствии с планом </w:t>
            </w:r>
            <w:r>
              <w:t>комплектования спортивных сборных команд Российской Федерации, субъектов Российской Федерации</w:t>
            </w:r>
          </w:p>
        </w:tc>
      </w:tr>
    </w:tbl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jc w:val="both"/>
      </w:pPr>
    </w:p>
    <w:p w:rsidR="00000000" w:rsidRDefault="007C5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3"/>
      <w:footerReference w:type="default" r:id="rId2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5A81">
      <w:pPr>
        <w:spacing w:after="0" w:line="240" w:lineRule="auto"/>
      </w:pPr>
      <w:r>
        <w:separator/>
      </w:r>
    </w:p>
  </w:endnote>
  <w:endnote w:type="continuationSeparator" w:id="0">
    <w:p w:rsidR="00000000" w:rsidRDefault="007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5A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C5A8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5A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C5A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5A81">
      <w:pPr>
        <w:spacing w:after="0" w:line="240" w:lineRule="auto"/>
      </w:pPr>
      <w:r>
        <w:separator/>
      </w:r>
    </w:p>
  </w:footnote>
  <w:footnote w:type="continuationSeparator" w:id="0">
    <w:p w:rsidR="00000000" w:rsidRDefault="007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27.12.2013 N 1125</w:t>
          </w:r>
          <w:r>
            <w:rPr>
              <w:sz w:val="16"/>
              <w:szCs w:val="16"/>
            </w:rPr>
            <w:br/>
            <w:t>"Об утверждении особенностей организации и осуществления образовательной,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jc w:val="center"/>
          </w:pPr>
        </w:p>
        <w:p w:rsidR="00000000" w:rsidRDefault="007C5A8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</w:t>
          </w:r>
          <w:r>
            <w:rPr>
              <w:sz w:val="16"/>
              <w:szCs w:val="16"/>
            </w:rPr>
            <w:t>хранения: 29.05.2020</w:t>
          </w:r>
        </w:p>
      </w:tc>
    </w:tr>
  </w:tbl>
  <w:p w:rsidR="00000000" w:rsidRDefault="007C5A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5A8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27.12.2013 N 1125</w:t>
          </w:r>
          <w:r>
            <w:rPr>
              <w:sz w:val="16"/>
              <w:szCs w:val="16"/>
            </w:rPr>
            <w:br/>
            <w:t>"Об утверждении особенностей организации и осуществления образовательной,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jc w:val="center"/>
          </w:pPr>
        </w:p>
        <w:p w:rsidR="00000000" w:rsidRDefault="007C5A8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5A8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29.05.2020</w:t>
          </w:r>
        </w:p>
      </w:tc>
    </w:tr>
  </w:tbl>
  <w:p w:rsidR="00000000" w:rsidRDefault="007C5A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5A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81"/>
    <w:rsid w:val="007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785915-20EB-417C-8D70-B616A2C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149243&amp;date=29.05.2020&amp;dst=100027&amp;fld=134" TargetMode="External"/><Relationship Id="rId18" Type="http://schemas.openxmlformats.org/officeDocument/2006/relationships/hyperlink" Target="https://login.consultant.ru/link/?req=doc&amp;base=LAW&amp;n=150768&amp;date=29.05.20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17625&amp;date=29.05.2020&amp;dst=100011&amp;fld=134" TargetMode="External"/><Relationship Id="rId17" Type="http://schemas.openxmlformats.org/officeDocument/2006/relationships/hyperlink" Target="https://login.consultant.ru/link/?req=doc&amp;base=LAW&amp;n=278297&amp;date=29.05.2020&amp;dst=100011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297&amp;date=29.05.2020&amp;dst=100232&amp;fld=134" TargetMode="External"/><Relationship Id="rId20" Type="http://schemas.openxmlformats.org/officeDocument/2006/relationships/hyperlink" Target="https://login.consultant.ru/link/?req=doc&amp;base=LAW&amp;n=102422&amp;date=29.05.20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1297&amp;date=29.05.2020&amp;dst=100850&amp;fld=134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7625&amp;date=29.05.2020&amp;dst=100011&amp;fld=1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1297&amp;date=29.05.2020&amp;dst=101141&amp;fld=134" TargetMode="External"/><Relationship Id="rId19" Type="http://schemas.openxmlformats.org/officeDocument/2006/relationships/hyperlink" Target="https://login.consultant.ru/link/?req=doc&amp;base=LAW&amp;n=351297&amp;date=29.05.2020&amp;dst=10076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1297&amp;date=29.05.2020&amp;dst=101141&amp;fld=134" TargetMode="External"/><Relationship Id="rId14" Type="http://schemas.openxmlformats.org/officeDocument/2006/relationships/hyperlink" Target="https://login.consultant.ru/link/?req=doc&amp;base=LAW&amp;n=149243&amp;date=29.05.2020&amp;dst=100027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5894</Words>
  <Characters>33602</Characters>
  <Application>Microsoft Office Word</Application>
  <DocSecurity>2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27.12.2013 N 1125"Об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спорта"(Зарегистрировано в Минюсте России 05.03.2014 N 31522)</vt:lpstr>
    </vt:vector>
  </TitlesOfParts>
  <Company>КонсультантПлюс Версия 4018.00.50</Company>
  <LinksUpToDate>false</LinksUpToDate>
  <CharactersWithSpaces>39418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27.12.2013 N 1125"Об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спорта"(Зарегистрировано в Минюсте России 05.03.2014 N 31522)</dc:title>
  <dc:subject/>
  <dc:creator>Я</dc:creator>
  <cp:keywords/>
  <dc:description/>
  <cp:lastModifiedBy>Я</cp:lastModifiedBy>
  <cp:revision>2</cp:revision>
  <dcterms:created xsi:type="dcterms:W3CDTF">2020-08-06T12:33:00Z</dcterms:created>
  <dcterms:modified xsi:type="dcterms:W3CDTF">2020-08-06T12:33:00Z</dcterms:modified>
</cp:coreProperties>
</file>